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44D03" w:rsidRPr="00944D03" w:rsidRDefault="00944D03" w:rsidP="00944D03">
      <w:pPr>
        <w:overflowPunct/>
        <w:autoSpaceDE/>
        <w:autoSpaceDN/>
        <w:adjustRightInd/>
        <w:textAlignment w:val="auto"/>
        <w:rPr>
          <w:rFonts w:ascii="Arial" w:hAnsi="Arial" w:cs="Arial"/>
          <w:b/>
          <w:sz w:val="24"/>
          <w:szCs w:val="24"/>
        </w:rPr>
      </w:pPr>
      <w:r w:rsidRPr="00944D03">
        <w:rPr>
          <w:rFonts w:ascii="Arial" w:hAnsi="Arial" w:cs="Arial"/>
          <w:b/>
          <w:sz w:val="24"/>
          <w:szCs w:val="24"/>
        </w:rPr>
        <w:t>3GPP TSG-RAN WG4 Meeting #87</w:t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r w:rsidRPr="00944D03">
        <w:rPr>
          <w:rFonts w:ascii="Arial" w:hAnsi="Arial" w:cs="Arial"/>
          <w:b/>
          <w:sz w:val="24"/>
          <w:szCs w:val="24"/>
        </w:rPr>
        <w:tab/>
      </w:r>
      <w:bookmarkStart w:id="0" w:name="_GoBack"/>
      <w:r w:rsidR="001E7242">
        <w:rPr>
          <w:rFonts w:ascii="Arial" w:hAnsi="Arial" w:cs="Arial"/>
          <w:b/>
          <w:sz w:val="24"/>
          <w:szCs w:val="24"/>
        </w:rPr>
        <w:t>R4-180</w:t>
      </w:r>
      <w:r w:rsidR="001E7242" w:rsidRPr="001E7242">
        <w:rPr>
          <w:rFonts w:ascii="Arial" w:hAnsi="Arial" w:cs="Arial"/>
          <w:b/>
          <w:sz w:val="24"/>
          <w:szCs w:val="24"/>
        </w:rPr>
        <w:t>8085</w:t>
      </w:r>
      <w:bookmarkEnd w:id="0"/>
    </w:p>
    <w:p w:rsidR="0043450E" w:rsidRPr="003777FE" w:rsidRDefault="00944D03" w:rsidP="00944D03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  <w:r w:rsidRPr="00944D03">
        <w:rPr>
          <w:rFonts w:ascii="Arial" w:hAnsi="Arial" w:cs="Arial"/>
          <w:b/>
          <w:sz w:val="24"/>
          <w:szCs w:val="24"/>
        </w:rPr>
        <w:t>Busan, Korea (Republic of), 21 - 25 May 2018</w:t>
      </w:r>
    </w:p>
    <w:p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D658C9" w:rsidRPr="00D658C9">
        <w:rPr>
          <w:sz w:val="22"/>
        </w:rPr>
        <w:t>n8 A-MPR</w:t>
      </w:r>
    </w:p>
    <w:p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D658C9" w:rsidRPr="00D658C9">
        <w:rPr>
          <w:b/>
          <w:sz w:val="22"/>
        </w:rPr>
        <w:t>7.2.2.1.1</w:t>
      </w:r>
    </w:p>
    <w:p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D658C9">
        <w:rPr>
          <w:sz w:val="22"/>
        </w:rPr>
        <w:t>Discussion</w:t>
      </w:r>
    </w:p>
    <w:p w:rsidR="0043450E" w:rsidRDefault="0043450E" w:rsidP="0043450E">
      <w:pPr>
        <w:pStyle w:val="Heading1"/>
      </w:pPr>
      <w:r>
        <w:t>1</w:t>
      </w:r>
      <w:r>
        <w:tab/>
        <w:t>Introduction</w:t>
      </w:r>
    </w:p>
    <w:p w:rsidR="00D658C9" w:rsidRDefault="00D658C9" w:rsidP="00D658C9">
      <w:r>
        <w:t>This contribution presents simulation results for n8 A-MPR based on agreed WF [1] and [2].</w:t>
      </w:r>
    </w:p>
    <w:p w:rsidR="00D658C9" w:rsidRDefault="00D658C9" w:rsidP="00D658C9">
      <w:pPr>
        <w:pStyle w:val="Heading1"/>
      </w:pPr>
      <w:r>
        <w:t>2</w:t>
      </w:r>
      <w:r>
        <w:tab/>
        <w:t>Discussion</w:t>
      </w:r>
    </w:p>
    <w:p w:rsidR="00D658C9" w:rsidRDefault="00D658C9" w:rsidP="00D658C9">
      <w:pPr>
        <w:pStyle w:val="ListParagraph"/>
        <w:numPr>
          <w:ilvl w:val="0"/>
          <w:numId w:val="5"/>
        </w:numPr>
        <w:rPr>
          <w:lang w:val="en-US"/>
        </w:rPr>
      </w:pPr>
      <w:r w:rsidRPr="00D658C9">
        <w:rPr>
          <w:lang w:val="en-US"/>
        </w:rPr>
        <w:t>Protection requirement: -40dBm/MHz @ 860 – 890MHz,</w:t>
      </w:r>
      <w:r>
        <w:rPr>
          <w:lang w:val="en-US"/>
        </w:rPr>
        <w:t xml:space="preserve"> [2]</w:t>
      </w:r>
    </w:p>
    <w:p w:rsidR="007B7AE7" w:rsidRPr="00D658C9" w:rsidRDefault="00AA7672" w:rsidP="00D658C9">
      <w:pPr>
        <w:pStyle w:val="ListParagraph"/>
        <w:numPr>
          <w:ilvl w:val="0"/>
          <w:numId w:val="5"/>
        </w:numPr>
        <w:rPr>
          <w:lang w:val="en-US"/>
        </w:rPr>
      </w:pPr>
      <w:r w:rsidRPr="00D658C9">
        <w:rPr>
          <w:lang w:val="en-US"/>
        </w:rPr>
        <w:t>The follo</w:t>
      </w:r>
      <w:r w:rsidR="00D658C9">
        <w:rPr>
          <w:lang w:val="en-US"/>
        </w:rPr>
        <w:t>wing scenarios are sufficient [1]</w:t>
      </w:r>
    </w:p>
    <w:p w:rsidR="007B7AE7" w:rsidRPr="00D658C9" w:rsidRDefault="00AA7672" w:rsidP="00D658C9">
      <w:pPr>
        <w:pStyle w:val="ListParagraph"/>
        <w:numPr>
          <w:ilvl w:val="0"/>
          <w:numId w:val="5"/>
        </w:numPr>
        <w:rPr>
          <w:lang w:val="fi-FI"/>
        </w:rPr>
      </w:pPr>
      <w:r w:rsidRPr="00D658C9">
        <w:rPr>
          <w:lang w:val="en-US"/>
        </w:rPr>
        <w:t xml:space="preserve">5MHz @ 900-905MHz, </w:t>
      </w:r>
    </w:p>
    <w:p w:rsidR="007B7AE7" w:rsidRPr="00D658C9" w:rsidRDefault="00AA7672" w:rsidP="00D658C9">
      <w:pPr>
        <w:pStyle w:val="ListParagraph"/>
        <w:numPr>
          <w:ilvl w:val="0"/>
          <w:numId w:val="5"/>
        </w:numPr>
        <w:rPr>
          <w:lang w:val="fi-FI"/>
        </w:rPr>
      </w:pPr>
      <w:r w:rsidRPr="00D658C9">
        <w:rPr>
          <w:lang w:val="en-US"/>
        </w:rPr>
        <w:t xml:space="preserve">10MHz @ 905-915MHz and </w:t>
      </w:r>
    </w:p>
    <w:p w:rsidR="00D658C9" w:rsidRDefault="00AA7672" w:rsidP="00196A0F">
      <w:pPr>
        <w:pStyle w:val="ListParagraph"/>
        <w:numPr>
          <w:ilvl w:val="0"/>
          <w:numId w:val="5"/>
        </w:numPr>
        <w:rPr>
          <w:lang w:val="en-US"/>
        </w:rPr>
      </w:pPr>
      <w:r w:rsidRPr="00D658C9">
        <w:rPr>
          <w:lang w:val="en-US"/>
        </w:rPr>
        <w:t>15MHz @ 900-915MHz</w:t>
      </w:r>
    </w:p>
    <w:p w:rsidR="007F3584" w:rsidRDefault="007F3584" w:rsidP="00196A0F">
      <w:pPr>
        <w:pStyle w:val="ListParagraph"/>
        <w:numPr>
          <w:ilvl w:val="0"/>
          <w:numId w:val="5"/>
        </w:numPr>
        <w:rPr>
          <w:lang w:val="en-US"/>
        </w:rPr>
      </w:pPr>
      <w:r>
        <w:rPr>
          <w:lang w:val="en-US"/>
        </w:rPr>
        <w:t xml:space="preserve">Inner and outer allocation regions according to NR 38.101 Section </w:t>
      </w:r>
      <w:r w:rsidRPr="0042332B">
        <w:t>6.2.2</w:t>
      </w:r>
      <w:r>
        <w:rPr>
          <w:lang w:val="en-US"/>
        </w:rPr>
        <w:t>.</w:t>
      </w:r>
    </w:p>
    <w:p w:rsidR="00D658C9" w:rsidRDefault="00D658C9" w:rsidP="00D658C9">
      <w:pPr>
        <w:pStyle w:val="TH"/>
      </w:pPr>
      <w:r>
        <w:t>Table 1. A-MPR evaluation results for 5/1015 MHz carriers on n8</w:t>
      </w:r>
    </w:p>
    <w:tbl>
      <w:tblPr>
        <w:tblW w:w="0" w:type="auto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368"/>
        <w:gridCol w:w="1231"/>
        <w:gridCol w:w="1874"/>
        <w:gridCol w:w="1867"/>
      </w:tblGrid>
      <w:tr w:rsidR="00D658C9" w:rsidRPr="0041600D" w:rsidTr="00D658C9">
        <w:trPr>
          <w:trHeight w:val="495"/>
          <w:jc w:val="center"/>
        </w:trPr>
        <w:tc>
          <w:tcPr>
            <w:tcW w:w="0" w:type="auto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Allocation type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Outer (max MPR)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Inner (max</w:t>
            </w: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 xml:space="preserve"> MPR)</w:t>
            </w:r>
          </w:p>
        </w:tc>
      </w:tr>
      <w:tr w:rsidR="00D658C9" w:rsidRPr="0041600D" w:rsidTr="00D658C9">
        <w:trPr>
          <w:trHeight w:val="495"/>
          <w:jc w:val="center"/>
        </w:trPr>
        <w:tc>
          <w:tcPr>
            <w:tcW w:w="0" w:type="auto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LCRB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All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≤LCRBmax/2</w:t>
            </w:r>
          </w:p>
        </w:tc>
      </w:tr>
      <w:tr w:rsidR="00D658C9" w:rsidRPr="0041600D" w:rsidTr="00D658C9">
        <w:trPr>
          <w:trHeight w:val="495"/>
          <w:jc w:val="center"/>
        </w:trPr>
        <w:tc>
          <w:tcPr>
            <w:tcW w:w="0" w:type="auto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Distance from channel edge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&lt;LCRB/2 from edge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≥LCRB/2 from edge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WF type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modulation</w:t>
            </w:r>
          </w:p>
        </w:tc>
        <w:tc>
          <w:tcPr>
            <w:tcW w:w="0" w:type="auto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MPR For all BW and SCS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DFT-s-OFDM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pi/2-BPSK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EA2C92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EA2C92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0.5 / 1.5 / 3.0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-1.0 / -1.0 / 3.5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58C9" w:rsidRPr="0041600D" w:rsidRDefault="00D658C9" w:rsidP="00225463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QPSK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2.0 / 2.5 / 5.5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-1.0 / -1.0 / 4.5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58C9" w:rsidRPr="0041600D" w:rsidRDefault="00D658C9" w:rsidP="00225463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  <w:t>16QAM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2.0 / 2.5 / 5.0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0.0 / 0.5 / 5.5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58C9" w:rsidRPr="0041600D" w:rsidRDefault="00D658C9" w:rsidP="00225463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  <w:t>64QAM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2.0 / 3.0 / 5.5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1.5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1.5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5.0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58C9" w:rsidRPr="0041600D" w:rsidRDefault="00D658C9" w:rsidP="00225463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en-US"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  <w:t>256QAM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 / 3.5 / 5.5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5.5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  <w:t>CP-OFDM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  <w:t>QPSK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 / 4.0 / 7.5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0.5 / 1.0 / 7.5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58C9" w:rsidRPr="0041600D" w:rsidRDefault="00D658C9" w:rsidP="0022546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  <w:t>16QAM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 / 4.0 / 7.0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1.5 / 2.0 / 8.0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58C9" w:rsidRPr="0041600D" w:rsidRDefault="00D658C9" w:rsidP="0022546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  <w:t>64QAM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 / 4.0 / 7.5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3.0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8.0</w:t>
            </w:r>
          </w:p>
        </w:tc>
      </w:tr>
      <w:tr w:rsidR="00D658C9" w:rsidRPr="0041600D" w:rsidTr="00D658C9">
        <w:trPr>
          <w:trHeight w:val="345"/>
          <w:jc w:val="center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D658C9" w:rsidRPr="0041600D" w:rsidRDefault="00D658C9" w:rsidP="00225463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658C9" w:rsidRPr="0041600D" w:rsidRDefault="00D658C9" w:rsidP="00225463">
            <w:pPr>
              <w:jc w:val="center"/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</w:pPr>
            <w:r w:rsidRPr="0041600D"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 w:eastAsia="ko-KR"/>
              </w:rPr>
              <w:t>256QAM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5.5 / 5.5 / 7.5</w:t>
            </w:r>
          </w:p>
        </w:tc>
        <w:tc>
          <w:tcPr>
            <w:tcW w:w="0" w:type="auto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658C9" w:rsidRPr="0041600D" w:rsidRDefault="00A47C77" w:rsidP="00225463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</w:pP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5.0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5.0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/</w:t>
            </w:r>
            <w:r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 xml:space="preserve"> </w:t>
            </w:r>
            <w:r w:rsidRPr="00A47C77">
              <w:rPr>
                <w:rFonts w:ascii="Arial" w:hAnsi="Arial" w:cs="Arial"/>
                <w:color w:val="000000"/>
                <w:sz w:val="18"/>
                <w:szCs w:val="18"/>
                <w:lang w:val="en-US" w:eastAsia="ko-KR"/>
              </w:rPr>
              <w:t>8.0</w:t>
            </w:r>
          </w:p>
        </w:tc>
      </w:tr>
    </w:tbl>
    <w:p w:rsidR="00D658C9" w:rsidRPr="00D658C9" w:rsidRDefault="00D658C9" w:rsidP="00D658C9">
      <w:pPr>
        <w:rPr>
          <w:lang w:val="en-US"/>
        </w:rPr>
      </w:pPr>
    </w:p>
    <w:p w:rsidR="00D46197" w:rsidRDefault="00D46197" w:rsidP="00D46197">
      <w:pPr>
        <w:rPr>
          <w:lang w:val="en-US"/>
        </w:rPr>
      </w:pPr>
      <w:r>
        <w:rPr>
          <w:lang w:val="en-US"/>
        </w:rPr>
        <w:t>In here, it should be noted that for 5 MHz channel with 20 MHz frequency offset between the lower band edge and lower channel edge from the lower edge of band n8 (@ 900 – 905 MHz), A-MPR would be necessary only with the very widest allocations of DFT-S-OFDMA using QPSK modulation as shown Figure 1.</w:t>
      </w:r>
    </w:p>
    <w:p w:rsidR="00D658C9" w:rsidRDefault="00E57309" w:rsidP="007C7FB3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F567D4E" wp14:editId="2411F49A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2566" w:rsidRDefault="00E57309" w:rsidP="00E57309">
      <w:pPr>
        <w:rPr>
          <w:b/>
          <w:lang w:val="en-US"/>
        </w:rPr>
      </w:pPr>
      <w:r w:rsidRPr="00B8315C">
        <w:rPr>
          <w:b/>
          <w:lang w:val="en-US"/>
        </w:rPr>
        <w:t xml:space="preserve">Figure </w:t>
      </w:r>
      <w:r>
        <w:rPr>
          <w:b/>
          <w:lang w:val="en-US"/>
        </w:rPr>
        <w:t>1</w:t>
      </w:r>
      <w:r w:rsidRPr="00B8315C">
        <w:rPr>
          <w:b/>
          <w:lang w:val="en-US"/>
        </w:rPr>
        <w:t xml:space="preserve">. </w:t>
      </w:r>
      <w:r>
        <w:rPr>
          <w:b/>
          <w:lang w:val="en-US"/>
        </w:rPr>
        <w:t>Backoff, if exceeding MPR for</w:t>
      </w:r>
      <w:r w:rsidRPr="00B8315C">
        <w:rPr>
          <w:b/>
          <w:lang w:val="en-US"/>
        </w:rPr>
        <w:t xml:space="preserve"> BW = 5 MH</w:t>
      </w:r>
      <w:r>
        <w:rPr>
          <w:b/>
          <w:lang w:val="en-US"/>
        </w:rPr>
        <w:t>z</w:t>
      </w:r>
      <w:r w:rsidRPr="00B8315C">
        <w:rPr>
          <w:b/>
          <w:lang w:val="en-US"/>
        </w:rPr>
        <w:t xml:space="preserve"> and </w:t>
      </w:r>
      <w:r>
        <w:rPr>
          <w:b/>
          <w:lang w:val="en-US"/>
        </w:rPr>
        <w:t xml:space="preserve">frequency </w:t>
      </w:r>
      <w:r w:rsidRPr="00B8315C">
        <w:rPr>
          <w:b/>
          <w:lang w:val="en-US"/>
        </w:rPr>
        <w:t xml:space="preserve">offset </w:t>
      </w:r>
      <w:r w:rsidR="00B51427">
        <w:rPr>
          <w:b/>
          <w:lang w:val="en-US"/>
        </w:rPr>
        <w:t xml:space="preserve">between lower band edge and lower channel edge </w:t>
      </w:r>
      <w:r w:rsidRPr="00B8315C">
        <w:rPr>
          <w:b/>
          <w:lang w:val="en-US"/>
        </w:rPr>
        <w:t>= 5 MH with 15 kHz SCS and DFT-S-FDMA using QPSK modulation.</w:t>
      </w:r>
    </w:p>
    <w:p w:rsidR="00D46197" w:rsidRDefault="00332566" w:rsidP="00E57309">
      <w:pPr>
        <w:rPr>
          <w:b/>
          <w:lang w:val="en-US"/>
        </w:rPr>
      </w:pPr>
      <w:r>
        <w:rPr>
          <w:lang w:val="en-US"/>
        </w:rPr>
        <w:t>For this BW = 5 MHz scenario, all other deltas between simulated backoff and MPR are equal to or less than zero.</w:t>
      </w:r>
      <w:r w:rsidR="00B51427">
        <w:rPr>
          <w:b/>
          <w:lang w:val="en-US"/>
        </w:rPr>
        <w:br/>
      </w:r>
    </w:p>
    <w:p w:rsidR="00E57309" w:rsidRPr="00B8315C" w:rsidRDefault="007F3584" w:rsidP="00E57309">
      <w:pPr>
        <w:rPr>
          <w:b/>
          <w:lang w:val="en-US"/>
        </w:rPr>
      </w:pPr>
      <w:r>
        <w:rPr>
          <w:lang w:val="en-US"/>
        </w:rPr>
        <w:t>For BW=10 MHz and BW = 15 MHz scenarios described above, backoff, if exceeding MPR figures are shown in the following attachment files:</w:t>
      </w:r>
      <w:r w:rsidR="00B51427">
        <w:rPr>
          <w:b/>
          <w:lang w:val="en-US"/>
        </w:rPr>
        <w:br/>
      </w:r>
    </w:p>
    <w:bookmarkStart w:id="1" w:name="_MON_1588161320"/>
    <w:bookmarkEnd w:id="1"/>
    <w:p w:rsidR="00D658C9" w:rsidRDefault="001361EE" w:rsidP="00D658C9">
      <w:pPr>
        <w:rPr>
          <w:lang w:val="en-US"/>
        </w:rPr>
      </w:pPr>
      <w:r>
        <w:rPr>
          <w:lang w:val="en-US"/>
        </w:rPr>
        <w:object w:dxaOrig="1538" w:dyaOrig="9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8pt" o:ole="">
            <v:imagedata r:id="rId8" o:title=""/>
          </v:shape>
          <o:OLEObject Type="Embed" ProgID="Word.Document.12" ShapeID="_x0000_i1025" DrawAspect="Icon" ObjectID="_1588401236" r:id="rId9">
            <o:FieldCodes>\s</o:FieldCodes>
          </o:OLEObject>
        </w:object>
      </w:r>
      <w:r>
        <w:rPr>
          <w:lang w:val="en-US"/>
        </w:rPr>
        <w:t xml:space="preserve">  </w:t>
      </w:r>
      <w:bookmarkStart w:id="2" w:name="_MON_1588161407"/>
      <w:bookmarkEnd w:id="2"/>
      <w:r>
        <w:rPr>
          <w:lang w:val="en-US"/>
        </w:rPr>
        <w:object w:dxaOrig="1538" w:dyaOrig="994">
          <v:shape id="_x0000_i1026" type="#_x0000_t75" style="width:77.4pt;height:49.8pt" o:ole="">
            <v:imagedata r:id="rId10" o:title=""/>
          </v:shape>
          <o:OLEObject Type="Embed" ProgID="Word.Document.12" ShapeID="_x0000_i1026" DrawAspect="Icon" ObjectID="_1588401237" r:id="rId11">
            <o:FieldCodes>\s</o:FieldCodes>
          </o:OLEObject>
        </w:object>
      </w:r>
    </w:p>
    <w:p w:rsidR="002A7B82" w:rsidRDefault="002A7B82" w:rsidP="002A7B82">
      <w:pPr>
        <w:pStyle w:val="Heading1"/>
      </w:pPr>
      <w:r>
        <w:t>3</w:t>
      </w:r>
      <w:r>
        <w:tab/>
        <w:t>Conclusion</w:t>
      </w:r>
    </w:p>
    <w:p w:rsidR="002A7B82" w:rsidRPr="007F3584" w:rsidRDefault="007F3584" w:rsidP="00D658C9">
      <w:r>
        <w:t>In this contribution we have presented n8 A-MPR results.</w:t>
      </w:r>
    </w:p>
    <w:p w:rsidR="00D658C9" w:rsidRDefault="00D658C9" w:rsidP="00D658C9">
      <w:pPr>
        <w:pStyle w:val="Heading1"/>
      </w:pPr>
      <w:r>
        <w:t>4</w:t>
      </w:r>
      <w:r>
        <w:tab/>
        <w:t>References</w:t>
      </w:r>
    </w:p>
    <w:p w:rsidR="00D658C9" w:rsidRDefault="00D658C9" w:rsidP="00D658C9">
      <w:r>
        <w:t xml:space="preserve">[1] </w:t>
      </w:r>
      <w:r w:rsidRPr="00E237D5">
        <w:t>R4-1803744</w:t>
      </w:r>
      <w:r>
        <w:t xml:space="preserve"> </w:t>
      </w:r>
      <w:r w:rsidRPr="00E237D5">
        <w:t>NR A-MPR evaluation scenarios for n1 and n8 for Japan</w:t>
      </w:r>
      <w:r>
        <w:t>, RAN4#86bis</w:t>
      </w:r>
    </w:p>
    <w:p w:rsidR="00D658C9" w:rsidRPr="00E237D5" w:rsidRDefault="00D658C9" w:rsidP="00D658C9">
      <w:r>
        <w:t xml:space="preserve">[2] </w:t>
      </w:r>
      <w:r w:rsidRPr="00D658C9">
        <w:t>R4-1702772</w:t>
      </w:r>
    </w:p>
    <w:p w:rsidR="00EA3488" w:rsidRDefault="00EA3488" w:rsidP="00D658C9"/>
    <w:sectPr w:rsidR="00EA3488">
      <w:headerReference w:type="even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B137E" w:rsidRDefault="00BB137E" w:rsidP="002B3503">
      <w:pPr>
        <w:spacing w:after="0"/>
      </w:pPr>
      <w:r>
        <w:separator/>
      </w:r>
    </w:p>
  </w:endnote>
  <w:endnote w:type="continuationSeparator" w:id="0">
    <w:p w:rsidR="00BB137E" w:rsidRDefault="00BB137E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B137E" w:rsidRDefault="00BB137E" w:rsidP="002B3503">
      <w:pPr>
        <w:spacing w:after="0"/>
      </w:pPr>
      <w:r>
        <w:separator/>
      </w:r>
    </w:p>
  </w:footnote>
  <w:footnote w:type="continuationSeparator" w:id="0">
    <w:p w:rsidR="00BB137E" w:rsidRDefault="00BB137E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8639CD"/>
    <w:multiLevelType w:val="hybridMultilevel"/>
    <w:tmpl w:val="749ABF18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61D1679"/>
    <w:multiLevelType w:val="hybridMultilevel"/>
    <w:tmpl w:val="8620DBB4"/>
    <w:lvl w:ilvl="0" w:tplc="27AEC0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341B9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B2029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AB247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E98E5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28EEE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209A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E6033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D3003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6145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91F0B"/>
    <w:rsid w:val="000A6473"/>
    <w:rsid w:val="000B4E56"/>
    <w:rsid w:val="000B5E8E"/>
    <w:rsid w:val="000F2546"/>
    <w:rsid w:val="001361EE"/>
    <w:rsid w:val="001364A1"/>
    <w:rsid w:val="0015000E"/>
    <w:rsid w:val="0016131F"/>
    <w:rsid w:val="001E7242"/>
    <w:rsid w:val="00214C87"/>
    <w:rsid w:val="00215035"/>
    <w:rsid w:val="00291DDD"/>
    <w:rsid w:val="002A7181"/>
    <w:rsid w:val="002A7B82"/>
    <w:rsid w:val="002B3503"/>
    <w:rsid w:val="002F6A38"/>
    <w:rsid w:val="00332566"/>
    <w:rsid w:val="00347DEA"/>
    <w:rsid w:val="003777FE"/>
    <w:rsid w:val="0042109F"/>
    <w:rsid w:val="0043450E"/>
    <w:rsid w:val="00453BA5"/>
    <w:rsid w:val="00454E53"/>
    <w:rsid w:val="00482477"/>
    <w:rsid w:val="00491386"/>
    <w:rsid w:val="00494F18"/>
    <w:rsid w:val="004A41DA"/>
    <w:rsid w:val="004C0103"/>
    <w:rsid w:val="004C58F9"/>
    <w:rsid w:val="004D0C67"/>
    <w:rsid w:val="004D3D81"/>
    <w:rsid w:val="00560A63"/>
    <w:rsid w:val="00570B14"/>
    <w:rsid w:val="005B2640"/>
    <w:rsid w:val="005F6CE3"/>
    <w:rsid w:val="00602EB6"/>
    <w:rsid w:val="00641C2E"/>
    <w:rsid w:val="006C6840"/>
    <w:rsid w:val="00726265"/>
    <w:rsid w:val="00734EBD"/>
    <w:rsid w:val="007B7AE7"/>
    <w:rsid w:val="007C7FB3"/>
    <w:rsid w:val="007D20DF"/>
    <w:rsid w:val="007F3584"/>
    <w:rsid w:val="008236E4"/>
    <w:rsid w:val="00850296"/>
    <w:rsid w:val="00887B7C"/>
    <w:rsid w:val="008A4493"/>
    <w:rsid w:val="0091383D"/>
    <w:rsid w:val="00940559"/>
    <w:rsid w:val="00944D03"/>
    <w:rsid w:val="00996062"/>
    <w:rsid w:val="009B1E68"/>
    <w:rsid w:val="00A451E8"/>
    <w:rsid w:val="00A47C77"/>
    <w:rsid w:val="00A6018C"/>
    <w:rsid w:val="00AA7672"/>
    <w:rsid w:val="00AE6327"/>
    <w:rsid w:val="00B4385F"/>
    <w:rsid w:val="00B51427"/>
    <w:rsid w:val="00B65B59"/>
    <w:rsid w:val="00BB137E"/>
    <w:rsid w:val="00BC764C"/>
    <w:rsid w:val="00C21554"/>
    <w:rsid w:val="00CC4323"/>
    <w:rsid w:val="00D275CC"/>
    <w:rsid w:val="00D46197"/>
    <w:rsid w:val="00D658C9"/>
    <w:rsid w:val="00D767C4"/>
    <w:rsid w:val="00D77CF5"/>
    <w:rsid w:val="00E33B68"/>
    <w:rsid w:val="00E57309"/>
    <w:rsid w:val="00E962C5"/>
    <w:rsid w:val="00EA2C92"/>
    <w:rsid w:val="00EA3488"/>
    <w:rsid w:val="00EB5F7D"/>
    <w:rsid w:val="00EC589F"/>
    <w:rsid w:val="00F12F10"/>
    <w:rsid w:val="00F97D64"/>
    <w:rsid w:val="00FD085A"/>
    <w:rsid w:val="00FD5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15176A43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E724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1E724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1E724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1E724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1E724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1E724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E7242"/>
    <w:pPr>
      <w:outlineLvl w:val="5"/>
    </w:pPr>
  </w:style>
  <w:style w:type="paragraph" w:styleId="Heading7">
    <w:name w:val="heading 7"/>
    <w:basedOn w:val="H6"/>
    <w:next w:val="Normal"/>
    <w:qFormat/>
    <w:rsid w:val="001E7242"/>
    <w:pPr>
      <w:outlineLvl w:val="6"/>
    </w:pPr>
  </w:style>
  <w:style w:type="paragraph" w:styleId="Heading8">
    <w:name w:val="heading 8"/>
    <w:basedOn w:val="Heading1"/>
    <w:next w:val="Normal"/>
    <w:qFormat/>
    <w:rsid w:val="001E724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E7242"/>
    <w:pPr>
      <w:outlineLvl w:val="8"/>
    </w:pPr>
  </w:style>
  <w:style w:type="character" w:default="1" w:styleId="DefaultParagraphFont">
    <w:name w:val="Default Paragraph Font"/>
    <w:semiHidden/>
    <w:rsid w:val="001E7242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1E7242"/>
  </w:style>
  <w:style w:type="paragraph" w:styleId="TOC8">
    <w:name w:val="toc 8"/>
    <w:basedOn w:val="TOC1"/>
    <w:semiHidden/>
    <w:rsid w:val="001E7242"/>
    <w:pPr>
      <w:spacing w:before="180"/>
      <w:ind w:left="2693" w:hanging="2693"/>
    </w:pPr>
    <w:rPr>
      <w:b/>
    </w:rPr>
  </w:style>
  <w:style w:type="paragraph" w:styleId="TOC1">
    <w:name w:val="toc 1"/>
    <w:semiHidden/>
    <w:rsid w:val="001E724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1E724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E7242"/>
    <w:pPr>
      <w:ind w:left="1701" w:hanging="1701"/>
    </w:pPr>
  </w:style>
  <w:style w:type="paragraph" w:styleId="TOC4">
    <w:name w:val="toc 4"/>
    <w:basedOn w:val="TOC3"/>
    <w:semiHidden/>
    <w:rsid w:val="001E7242"/>
    <w:pPr>
      <w:ind w:left="1418" w:hanging="1418"/>
    </w:pPr>
  </w:style>
  <w:style w:type="paragraph" w:styleId="TOC3">
    <w:name w:val="toc 3"/>
    <w:basedOn w:val="TOC2"/>
    <w:semiHidden/>
    <w:rsid w:val="001E7242"/>
    <w:pPr>
      <w:ind w:left="1134" w:hanging="1134"/>
    </w:pPr>
  </w:style>
  <w:style w:type="paragraph" w:styleId="TOC2">
    <w:name w:val="toc 2"/>
    <w:basedOn w:val="TOC1"/>
    <w:semiHidden/>
    <w:rsid w:val="001E724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E7242"/>
    <w:pPr>
      <w:ind w:left="284"/>
    </w:pPr>
  </w:style>
  <w:style w:type="paragraph" w:styleId="Index1">
    <w:name w:val="index 1"/>
    <w:basedOn w:val="Normal"/>
    <w:semiHidden/>
    <w:rsid w:val="001E7242"/>
    <w:pPr>
      <w:keepLines/>
      <w:spacing w:after="0"/>
    </w:pPr>
  </w:style>
  <w:style w:type="paragraph" w:customStyle="1" w:styleId="ZH">
    <w:name w:val="ZH"/>
    <w:rsid w:val="001E724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1E7242"/>
    <w:pPr>
      <w:outlineLvl w:val="9"/>
    </w:pPr>
  </w:style>
  <w:style w:type="paragraph" w:styleId="ListNumber2">
    <w:name w:val="List Number 2"/>
    <w:basedOn w:val="ListNumber"/>
    <w:semiHidden/>
    <w:rsid w:val="001E724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1E724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1E7242"/>
    <w:rPr>
      <w:b/>
      <w:position w:val="6"/>
      <w:sz w:val="16"/>
    </w:rPr>
  </w:style>
  <w:style w:type="paragraph" w:styleId="FootnoteText">
    <w:name w:val="footnote text"/>
    <w:basedOn w:val="Normal"/>
    <w:semiHidden/>
    <w:rsid w:val="001E724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1E7242"/>
    <w:rPr>
      <w:b/>
    </w:rPr>
  </w:style>
  <w:style w:type="paragraph" w:customStyle="1" w:styleId="TAC">
    <w:name w:val="TAC"/>
    <w:basedOn w:val="TAL"/>
    <w:link w:val="TACChar"/>
    <w:rsid w:val="001E7242"/>
    <w:pPr>
      <w:jc w:val="center"/>
    </w:pPr>
  </w:style>
  <w:style w:type="paragraph" w:customStyle="1" w:styleId="TF">
    <w:name w:val="TF"/>
    <w:basedOn w:val="TH"/>
    <w:rsid w:val="001E7242"/>
    <w:pPr>
      <w:keepNext w:val="0"/>
      <w:spacing w:before="0" w:after="240"/>
    </w:pPr>
  </w:style>
  <w:style w:type="paragraph" w:customStyle="1" w:styleId="NO">
    <w:name w:val="NO"/>
    <w:basedOn w:val="Normal"/>
    <w:rsid w:val="001E7242"/>
    <w:pPr>
      <w:keepLines/>
      <w:ind w:left="1135" w:hanging="851"/>
    </w:pPr>
  </w:style>
  <w:style w:type="paragraph" w:styleId="TOC9">
    <w:name w:val="toc 9"/>
    <w:basedOn w:val="TOC8"/>
    <w:semiHidden/>
    <w:rsid w:val="001E7242"/>
    <w:pPr>
      <w:ind w:left="1418" w:hanging="1418"/>
    </w:pPr>
  </w:style>
  <w:style w:type="paragraph" w:customStyle="1" w:styleId="EX">
    <w:name w:val="EX"/>
    <w:basedOn w:val="Normal"/>
    <w:rsid w:val="001E7242"/>
    <w:pPr>
      <w:keepLines/>
      <w:ind w:left="1702" w:hanging="1418"/>
    </w:pPr>
  </w:style>
  <w:style w:type="paragraph" w:customStyle="1" w:styleId="FP">
    <w:name w:val="FP"/>
    <w:basedOn w:val="Normal"/>
    <w:rsid w:val="001E7242"/>
    <w:pPr>
      <w:spacing w:after="0"/>
    </w:pPr>
  </w:style>
  <w:style w:type="paragraph" w:customStyle="1" w:styleId="LD">
    <w:name w:val="LD"/>
    <w:rsid w:val="001E724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1E7242"/>
    <w:pPr>
      <w:spacing w:after="0"/>
    </w:pPr>
  </w:style>
  <w:style w:type="paragraph" w:customStyle="1" w:styleId="EW">
    <w:name w:val="EW"/>
    <w:basedOn w:val="EX"/>
    <w:rsid w:val="001E7242"/>
    <w:pPr>
      <w:spacing w:after="0"/>
    </w:pPr>
  </w:style>
  <w:style w:type="paragraph" w:styleId="TOC6">
    <w:name w:val="toc 6"/>
    <w:basedOn w:val="TOC5"/>
    <w:next w:val="Normal"/>
    <w:semiHidden/>
    <w:rsid w:val="001E7242"/>
    <w:pPr>
      <w:ind w:left="1985" w:hanging="1985"/>
    </w:pPr>
  </w:style>
  <w:style w:type="paragraph" w:styleId="TOC7">
    <w:name w:val="toc 7"/>
    <w:basedOn w:val="TOC6"/>
    <w:next w:val="Normal"/>
    <w:semiHidden/>
    <w:rsid w:val="001E7242"/>
    <w:pPr>
      <w:ind w:left="2268" w:hanging="2268"/>
    </w:pPr>
  </w:style>
  <w:style w:type="paragraph" w:styleId="ListBullet2">
    <w:name w:val="List Bullet 2"/>
    <w:basedOn w:val="ListBullet"/>
    <w:semiHidden/>
    <w:rsid w:val="001E7242"/>
    <w:pPr>
      <w:ind w:left="851"/>
    </w:pPr>
  </w:style>
  <w:style w:type="paragraph" w:styleId="ListBullet3">
    <w:name w:val="List Bullet 3"/>
    <w:basedOn w:val="ListBullet2"/>
    <w:semiHidden/>
    <w:rsid w:val="001E7242"/>
    <w:pPr>
      <w:ind w:left="1135"/>
    </w:pPr>
  </w:style>
  <w:style w:type="paragraph" w:styleId="ListNumber">
    <w:name w:val="List Number"/>
    <w:basedOn w:val="List"/>
    <w:semiHidden/>
    <w:rsid w:val="001E7242"/>
  </w:style>
  <w:style w:type="paragraph" w:customStyle="1" w:styleId="EQ">
    <w:name w:val="EQ"/>
    <w:basedOn w:val="Normal"/>
    <w:next w:val="Normal"/>
    <w:rsid w:val="001E724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1E724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E724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E724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1E7242"/>
    <w:pPr>
      <w:jc w:val="right"/>
    </w:pPr>
  </w:style>
  <w:style w:type="paragraph" w:customStyle="1" w:styleId="H6">
    <w:name w:val="H6"/>
    <w:basedOn w:val="Heading5"/>
    <w:next w:val="Normal"/>
    <w:rsid w:val="001E724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1E7242"/>
    <w:pPr>
      <w:ind w:left="851" w:hanging="851"/>
    </w:pPr>
  </w:style>
  <w:style w:type="paragraph" w:customStyle="1" w:styleId="TAL">
    <w:name w:val="TAL"/>
    <w:basedOn w:val="Normal"/>
    <w:rsid w:val="001E724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E724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1E724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1E724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1E724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1E7242"/>
    <w:pPr>
      <w:framePr w:wrap="notBeside" w:y="16161"/>
    </w:pPr>
  </w:style>
  <w:style w:type="character" w:customStyle="1" w:styleId="ZGSM">
    <w:name w:val="ZGSM"/>
    <w:rsid w:val="001E7242"/>
  </w:style>
  <w:style w:type="paragraph" w:styleId="List2">
    <w:name w:val="List 2"/>
    <w:basedOn w:val="List"/>
    <w:semiHidden/>
    <w:rsid w:val="001E7242"/>
    <w:pPr>
      <w:ind w:left="851"/>
    </w:pPr>
  </w:style>
  <w:style w:type="paragraph" w:customStyle="1" w:styleId="ZG">
    <w:name w:val="ZG"/>
    <w:rsid w:val="001E724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1E7242"/>
    <w:pPr>
      <w:ind w:left="1135"/>
    </w:pPr>
  </w:style>
  <w:style w:type="paragraph" w:styleId="List4">
    <w:name w:val="List 4"/>
    <w:basedOn w:val="List3"/>
    <w:semiHidden/>
    <w:rsid w:val="001E7242"/>
    <w:pPr>
      <w:ind w:left="1418"/>
    </w:pPr>
  </w:style>
  <w:style w:type="paragraph" w:styleId="List5">
    <w:name w:val="List 5"/>
    <w:basedOn w:val="List4"/>
    <w:semiHidden/>
    <w:rsid w:val="001E7242"/>
    <w:pPr>
      <w:ind w:left="1702"/>
    </w:pPr>
  </w:style>
  <w:style w:type="paragraph" w:customStyle="1" w:styleId="EditorsNote">
    <w:name w:val="Editor's Note"/>
    <w:basedOn w:val="NO"/>
    <w:rsid w:val="001E7242"/>
    <w:rPr>
      <w:color w:val="FF0000"/>
    </w:rPr>
  </w:style>
  <w:style w:type="paragraph" w:styleId="List">
    <w:name w:val="List"/>
    <w:basedOn w:val="Normal"/>
    <w:semiHidden/>
    <w:rsid w:val="001E7242"/>
    <w:pPr>
      <w:ind w:left="568" w:hanging="284"/>
    </w:pPr>
  </w:style>
  <w:style w:type="paragraph" w:styleId="ListBullet">
    <w:name w:val="List Bullet"/>
    <w:basedOn w:val="List"/>
    <w:semiHidden/>
    <w:rsid w:val="001E7242"/>
  </w:style>
  <w:style w:type="paragraph" w:styleId="ListBullet4">
    <w:name w:val="List Bullet 4"/>
    <w:basedOn w:val="ListBullet3"/>
    <w:semiHidden/>
    <w:rsid w:val="001E7242"/>
    <w:pPr>
      <w:ind w:left="1418"/>
    </w:pPr>
  </w:style>
  <w:style w:type="paragraph" w:styleId="ListBullet5">
    <w:name w:val="List Bullet 5"/>
    <w:basedOn w:val="ListBullet4"/>
    <w:semiHidden/>
    <w:rsid w:val="001E7242"/>
    <w:pPr>
      <w:ind w:left="1702"/>
    </w:pPr>
  </w:style>
  <w:style w:type="paragraph" w:customStyle="1" w:styleId="B1">
    <w:name w:val="B1"/>
    <w:basedOn w:val="List"/>
    <w:rsid w:val="001E7242"/>
  </w:style>
  <w:style w:type="paragraph" w:customStyle="1" w:styleId="B2">
    <w:name w:val="B2"/>
    <w:basedOn w:val="List2"/>
    <w:rsid w:val="001E7242"/>
  </w:style>
  <w:style w:type="paragraph" w:customStyle="1" w:styleId="B3">
    <w:name w:val="B3"/>
    <w:basedOn w:val="List3"/>
    <w:rsid w:val="001E7242"/>
  </w:style>
  <w:style w:type="paragraph" w:customStyle="1" w:styleId="B4">
    <w:name w:val="B4"/>
    <w:basedOn w:val="List4"/>
    <w:rsid w:val="001E7242"/>
  </w:style>
  <w:style w:type="paragraph" w:customStyle="1" w:styleId="B5">
    <w:name w:val="B5"/>
    <w:basedOn w:val="List5"/>
    <w:rsid w:val="001E7242"/>
  </w:style>
  <w:style w:type="paragraph" w:styleId="Footer">
    <w:name w:val="footer"/>
    <w:basedOn w:val="Header"/>
    <w:semiHidden/>
    <w:rsid w:val="001E7242"/>
    <w:pPr>
      <w:jc w:val="center"/>
    </w:pPr>
    <w:rPr>
      <w:i/>
    </w:rPr>
  </w:style>
  <w:style w:type="paragraph" w:customStyle="1" w:styleId="ZTD">
    <w:name w:val="ZTD"/>
    <w:basedOn w:val="ZB"/>
    <w:rsid w:val="001E724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aliases w:val="cap,cap Char,Caption Char,Caption Char1 Char,cap Char Char1,Caption Char Char1 Char,cap Char2,cap Char2 Char,Ca"/>
    <w:basedOn w:val="Normal"/>
    <w:next w:val="Normal"/>
    <w:link w:val="CaptionChar1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  <w:style w:type="character" w:customStyle="1" w:styleId="CaptionChar1">
    <w:name w:val="Caption Char1"/>
    <w:aliases w:val="cap Char1,cap Char Char,Caption Char Char,Caption Char1 Char Char,cap Char Char1 Char,Caption Char Char1 Char Char,cap Char2 Char1,cap Char2 Char Char,Ca Char"/>
    <w:link w:val="Caption"/>
    <w:rsid w:val="00D658C9"/>
    <w:rPr>
      <w:rFonts w:ascii="Times New Roman" w:hAnsi="Times New Roman"/>
      <w:i/>
      <w:iCs/>
      <w:color w:val="44546A" w:themeColor="text2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781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63617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81515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2352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7453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package" Target="embeddings/Microsoft_Word_Document1.docx"/><Relationship Id="rId5" Type="http://schemas.openxmlformats.org/officeDocument/2006/relationships/footnotes" Target="footnotes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package" Target="embeddings/Microsoft_Word_Document.docx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</TotalTime>
  <Pages>2</Pages>
  <Words>383</Words>
  <Characters>1761</Characters>
  <Application>Microsoft Office Word</Application>
  <DocSecurity>4</DocSecurity>
  <Lines>14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2140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Changes in RAN4#87</cp:lastModifiedBy>
  <cp:revision>2</cp:revision>
  <cp:lastPrinted>1899-12-31T22:00:00Z</cp:lastPrinted>
  <dcterms:created xsi:type="dcterms:W3CDTF">2018-05-21T06:47:00Z</dcterms:created>
  <dcterms:modified xsi:type="dcterms:W3CDTF">2018-05-21T06:47:00Z</dcterms:modified>
</cp:coreProperties>
</file>